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BF" w:firstRow="1" w:lastRow="0" w:firstColumn="1" w:lastColumn="0" w:noHBand="0" w:noVBand="0"/>
      </w:tblPr>
      <w:tblGrid>
        <w:gridCol w:w="3800"/>
        <w:gridCol w:w="6388"/>
      </w:tblGrid>
      <w:tr w:rsidR="002C7686" w:rsidRPr="00E13816" w14:paraId="06CAFEE0" w14:textId="77777777" w:rsidTr="00346250">
        <w:trPr>
          <w:trHeight w:val="2074"/>
        </w:trPr>
        <w:tc>
          <w:tcPr>
            <w:tcW w:w="3800" w:type="dxa"/>
          </w:tcPr>
          <w:p w14:paraId="6BF25032" w14:textId="597ED015" w:rsidR="002C7686" w:rsidRPr="00F31913" w:rsidRDefault="002C7686" w:rsidP="00346250">
            <w:pPr>
              <w:tabs>
                <w:tab w:val="left" w:pos="6945"/>
              </w:tabs>
              <w:rPr>
                <w:rFonts w:ascii="Calibri" w:hAnsi="Calibri"/>
                <w:sz w:val="22"/>
                <w:szCs w:val="22"/>
                <w:lang w:val="en-AU"/>
              </w:rPr>
            </w:pPr>
            <w:r w:rsidRPr="000147A4">
              <w:rPr>
                <w:rFonts w:ascii="Calibri" w:hAnsi="Calibri"/>
                <w:noProof/>
                <w:sz w:val="22"/>
                <w:szCs w:val="22"/>
                <w:lang w:val="en-AU"/>
              </w:rPr>
              <w:drawing>
                <wp:inline distT="0" distB="0" distL="0" distR="0" wp14:anchorId="4BD6EA4F" wp14:editId="59818958">
                  <wp:extent cx="1536700" cy="1270000"/>
                  <wp:effectExtent l="0" t="0" r="6350" b="6350"/>
                  <wp:docPr id="2" name="Picture 2"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old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6700" cy="1270000"/>
                          </a:xfrm>
                          <a:prstGeom prst="rect">
                            <a:avLst/>
                          </a:prstGeom>
                          <a:noFill/>
                          <a:ln>
                            <a:noFill/>
                          </a:ln>
                        </pic:spPr>
                      </pic:pic>
                    </a:graphicData>
                  </a:graphic>
                </wp:inline>
              </w:drawing>
            </w:r>
          </w:p>
        </w:tc>
        <w:tc>
          <w:tcPr>
            <w:tcW w:w="6388" w:type="dxa"/>
          </w:tcPr>
          <w:p w14:paraId="49FB8394" w14:textId="77777777" w:rsidR="002C7686" w:rsidRDefault="002C7686" w:rsidP="00346250">
            <w:pPr>
              <w:tabs>
                <w:tab w:val="left" w:pos="6945"/>
              </w:tabs>
              <w:rPr>
                <w:rFonts w:ascii="Calibri" w:hAnsi="Calibri"/>
                <w:b/>
                <w:lang w:val="en-AU"/>
              </w:rPr>
            </w:pPr>
          </w:p>
          <w:p w14:paraId="2223C021" w14:textId="77777777" w:rsidR="002C7686" w:rsidRDefault="002C7686" w:rsidP="00346250">
            <w:pPr>
              <w:tabs>
                <w:tab w:val="left" w:pos="6945"/>
              </w:tabs>
              <w:rPr>
                <w:rFonts w:ascii="Calibri" w:hAnsi="Calibri"/>
                <w:b/>
                <w:lang w:val="en-AU"/>
              </w:rPr>
            </w:pPr>
          </w:p>
          <w:p w14:paraId="508E8682" w14:textId="20A46DE6" w:rsidR="002C7686" w:rsidRPr="002C7686" w:rsidRDefault="002C7686" w:rsidP="002C7686">
            <w:pPr>
              <w:tabs>
                <w:tab w:val="left" w:pos="6945"/>
              </w:tabs>
              <w:jc w:val="center"/>
              <w:rPr>
                <w:rFonts w:ascii="Calibri" w:hAnsi="Calibri"/>
                <w:b/>
                <w:sz w:val="40"/>
                <w:szCs w:val="40"/>
                <w:lang w:val="en-AU"/>
              </w:rPr>
            </w:pPr>
            <w:r w:rsidRPr="00166CF6">
              <w:rPr>
                <w:rFonts w:ascii="Calibri" w:hAnsi="Calibri"/>
                <w:b/>
                <w:sz w:val="40"/>
                <w:szCs w:val="40"/>
                <w:lang w:val="en-AU"/>
              </w:rPr>
              <w:t xml:space="preserve">YEAR 9 </w:t>
            </w:r>
            <w:r>
              <w:rPr>
                <w:rFonts w:ascii="Calibri" w:hAnsi="Calibri"/>
                <w:b/>
                <w:sz w:val="40"/>
                <w:szCs w:val="40"/>
                <w:lang w:val="en-AU"/>
              </w:rPr>
              <w:t xml:space="preserve">ART &amp; TECHNOLOGY </w:t>
            </w:r>
            <w:r w:rsidRPr="00166CF6">
              <w:rPr>
                <w:rFonts w:ascii="Calibri" w:hAnsi="Calibri"/>
                <w:b/>
                <w:sz w:val="40"/>
                <w:szCs w:val="40"/>
                <w:lang w:val="en-AU"/>
              </w:rPr>
              <w:t>ELECTIVES FOR 20</w:t>
            </w:r>
            <w:r>
              <w:rPr>
                <w:rFonts w:ascii="Calibri" w:hAnsi="Calibri"/>
                <w:b/>
                <w:sz w:val="40"/>
                <w:szCs w:val="40"/>
                <w:lang w:val="en-AU"/>
              </w:rPr>
              <w:t>2</w:t>
            </w:r>
            <w:r>
              <w:rPr>
                <w:rFonts w:ascii="Calibri" w:hAnsi="Calibri"/>
                <w:b/>
                <w:sz w:val="40"/>
                <w:szCs w:val="40"/>
                <w:lang w:val="en-AU"/>
              </w:rPr>
              <w:t>4</w:t>
            </w:r>
          </w:p>
        </w:tc>
      </w:tr>
    </w:tbl>
    <w:p w14:paraId="34A07C17" w14:textId="77777777" w:rsidR="002C7686" w:rsidRPr="00F31913" w:rsidRDefault="002C7686" w:rsidP="002C7686">
      <w:pPr>
        <w:pBdr>
          <w:top w:val="single" w:sz="12" w:space="1" w:color="auto"/>
          <w:left w:val="single" w:sz="12" w:space="4" w:color="auto"/>
          <w:bottom w:val="single" w:sz="12" w:space="1" w:color="auto"/>
          <w:right w:val="single" w:sz="12" w:space="4" w:color="auto"/>
        </w:pBdr>
        <w:shd w:val="clear" w:color="auto" w:fill="CCCCCC"/>
        <w:tabs>
          <w:tab w:val="left" w:pos="6945"/>
        </w:tabs>
        <w:jc w:val="center"/>
        <w:rPr>
          <w:rFonts w:ascii="Calibri" w:hAnsi="Calibri"/>
          <w:b/>
          <w:lang w:val="en-AU"/>
        </w:rPr>
      </w:pPr>
      <w:r w:rsidRPr="00F31913">
        <w:rPr>
          <w:rFonts w:ascii="Calibri" w:hAnsi="Calibri"/>
          <w:b/>
          <w:lang w:val="en-AU"/>
        </w:rPr>
        <w:t>ARTS</w:t>
      </w:r>
    </w:p>
    <w:p w14:paraId="2CDB0794" w14:textId="77777777" w:rsidR="002C7686" w:rsidRDefault="002C7686" w:rsidP="002C7686">
      <w:pPr>
        <w:tabs>
          <w:tab w:val="left" w:pos="2055"/>
        </w:tabs>
        <w:rPr>
          <w:rFonts w:ascii="Calibri" w:hAnsi="Calibri"/>
          <w:b/>
          <w:sz w:val="22"/>
          <w:szCs w:val="22"/>
          <w:lang w:val="en-AU"/>
        </w:rPr>
        <w:sectPr w:rsidR="002C7686" w:rsidSect="002C7686">
          <w:pgSz w:w="12240" w:h="15840"/>
          <w:pgMar w:top="720" w:right="720" w:bottom="720" w:left="720" w:header="709" w:footer="709" w:gutter="0"/>
          <w:cols w:space="708"/>
          <w:docGrid w:linePitch="360"/>
        </w:sectPr>
      </w:pPr>
    </w:p>
    <w:p w14:paraId="69BE89E9" w14:textId="28D3E7F0" w:rsidR="002C7686" w:rsidRPr="007A0E8F" w:rsidRDefault="002C7686" w:rsidP="002C7686">
      <w:pPr>
        <w:tabs>
          <w:tab w:val="left" w:pos="2055"/>
        </w:tabs>
        <w:rPr>
          <w:rFonts w:ascii="Calibri" w:hAnsi="Calibri"/>
          <w:b/>
          <w:lang w:val="en-AU"/>
        </w:rPr>
      </w:pPr>
      <w:r w:rsidRPr="007A0E8F">
        <w:rPr>
          <w:rFonts w:ascii="Calibri" w:hAnsi="Calibri"/>
          <w:b/>
          <w:lang w:val="en-AU"/>
        </w:rPr>
        <w:t xml:space="preserve">Students </w:t>
      </w:r>
      <w:r>
        <w:rPr>
          <w:rFonts w:ascii="Calibri" w:hAnsi="Calibri"/>
          <w:b/>
          <w:lang w:val="en-AU"/>
        </w:rPr>
        <w:t>complete</w:t>
      </w:r>
      <w:r w:rsidRPr="007A0E8F">
        <w:rPr>
          <w:rFonts w:ascii="Calibri" w:hAnsi="Calibri"/>
          <w:b/>
          <w:lang w:val="en-AU"/>
        </w:rPr>
        <w:t xml:space="preserve"> ONE of the following </w:t>
      </w:r>
      <w:r>
        <w:rPr>
          <w:rFonts w:ascii="Calibri" w:hAnsi="Calibri"/>
          <w:b/>
          <w:lang w:val="en-AU"/>
        </w:rPr>
        <w:t>A</w:t>
      </w:r>
      <w:r w:rsidRPr="007A0E8F">
        <w:rPr>
          <w:rFonts w:ascii="Calibri" w:hAnsi="Calibri"/>
          <w:b/>
          <w:lang w:val="en-AU"/>
        </w:rPr>
        <w:t>rts electives</w:t>
      </w:r>
      <w:r>
        <w:rPr>
          <w:rFonts w:ascii="Calibri" w:hAnsi="Calibri"/>
          <w:b/>
          <w:lang w:val="en-AU"/>
        </w:rPr>
        <w:t>.</w:t>
      </w:r>
      <w:r w:rsidRPr="007A0E8F">
        <w:rPr>
          <w:rFonts w:ascii="Calibri" w:hAnsi="Calibri"/>
          <w:b/>
          <w:lang w:val="en-AU"/>
        </w:rPr>
        <w:t xml:space="preserve"> </w:t>
      </w:r>
    </w:p>
    <w:p w14:paraId="4DBDA4FB" w14:textId="77777777" w:rsidR="002C7686" w:rsidRPr="007A0E8F" w:rsidRDefault="002C7686" w:rsidP="002C7686">
      <w:pPr>
        <w:tabs>
          <w:tab w:val="left" w:pos="2055"/>
        </w:tabs>
        <w:rPr>
          <w:rFonts w:ascii="Calibri" w:hAnsi="Calibri"/>
          <w:b/>
          <w:lang w:val="en-AU"/>
        </w:rPr>
        <w:sectPr w:rsidR="002C7686" w:rsidRPr="007A0E8F" w:rsidSect="007A0E8F">
          <w:type w:val="continuous"/>
          <w:pgSz w:w="12240" w:h="15840"/>
          <w:pgMar w:top="1134" w:right="1134" w:bottom="1134" w:left="1134" w:header="709" w:footer="709" w:gutter="0"/>
          <w:cols w:space="708"/>
          <w:docGrid w:linePitch="360"/>
        </w:sectPr>
      </w:pPr>
    </w:p>
    <w:p w14:paraId="7F6F1C41" w14:textId="77777777" w:rsidR="002C7686" w:rsidRDefault="002C7686" w:rsidP="002C7686">
      <w:pPr>
        <w:rPr>
          <w:rFonts w:ascii="Calibri" w:hAnsi="Calibri" w:cs="Arial"/>
          <w:b/>
          <w:sz w:val="22"/>
          <w:szCs w:val="22"/>
        </w:rPr>
        <w:sectPr w:rsidR="002C7686" w:rsidSect="00E62581">
          <w:type w:val="continuous"/>
          <w:pgSz w:w="12240" w:h="15840"/>
          <w:pgMar w:top="1134" w:right="1134" w:bottom="1134" w:left="1134" w:header="567" w:footer="567" w:gutter="0"/>
          <w:cols w:num="2" w:space="708"/>
          <w:docGrid w:linePitch="360"/>
        </w:sectPr>
      </w:pPr>
    </w:p>
    <w:p w14:paraId="649BD91B" w14:textId="30E3BD05" w:rsidR="002C7686" w:rsidRPr="002C7686" w:rsidRDefault="002C7686" w:rsidP="002C7686">
      <w:pPr>
        <w:rPr>
          <w:rFonts w:ascii="Calibri" w:hAnsi="Calibri" w:cs="Arial"/>
          <w:b/>
          <w:sz w:val="20"/>
          <w:szCs w:val="20"/>
        </w:rPr>
      </w:pPr>
      <w:r w:rsidRPr="002C7686">
        <w:rPr>
          <w:rFonts w:ascii="Calibri" w:hAnsi="Calibri" w:cs="Arial"/>
          <w:b/>
          <w:sz w:val="20"/>
          <w:szCs w:val="20"/>
        </w:rPr>
        <w:t>CERAMICS</w:t>
      </w:r>
    </w:p>
    <w:p w14:paraId="49E4C570" w14:textId="5D338576" w:rsidR="002C7686" w:rsidRPr="002C7686" w:rsidRDefault="002C7686" w:rsidP="002C7686">
      <w:pPr>
        <w:shd w:val="clear" w:color="auto" w:fill="FFFFFF"/>
        <w:ind w:right="150"/>
        <w:rPr>
          <w:rFonts w:ascii="Calibri" w:hAnsi="Calibri" w:cs="Arial"/>
          <w:sz w:val="20"/>
          <w:szCs w:val="20"/>
        </w:rPr>
      </w:pPr>
      <w:r w:rsidRPr="002C7686">
        <w:rPr>
          <w:rFonts w:ascii="Calibri" w:hAnsi="Calibri" w:cs="Arial"/>
          <w:sz w:val="20"/>
          <w:szCs w:val="20"/>
        </w:rPr>
        <w:t>This elective introduces Ceramics/Pottery as an art form and explores the basics of forming and shaping clay. Students will explore ceramic art by practicing hand-building techniques, such as pinching, slab building, coiling and slip casting, they will also have an opportunity to practice using the potter's wheel and begin throwing basic forms. They will learn how the glazing and firing process impacts upon the form and aesthetics of a ceramic piece, as well as how to incorporate decorations and embellishments. The design and creation of unique art pieces is emphasized; students learn balance and proportion, wall thickness correction, surface decoration techniques and new firing options. Students will be given the opportunity of making creative sculptural pieces, but also learn how to make vases</w:t>
      </w:r>
      <w:r>
        <w:rPr>
          <w:rFonts w:ascii="Calibri" w:hAnsi="Calibri" w:cs="Arial"/>
          <w:sz w:val="20"/>
          <w:szCs w:val="20"/>
        </w:rPr>
        <w:t xml:space="preserve"> and bowls</w:t>
      </w:r>
      <w:r w:rsidRPr="002C7686">
        <w:rPr>
          <w:rFonts w:ascii="Calibri" w:hAnsi="Calibri" w:cs="Arial"/>
          <w:sz w:val="20"/>
          <w:szCs w:val="20"/>
        </w:rPr>
        <w:t>.</w:t>
      </w:r>
    </w:p>
    <w:p w14:paraId="6877315A" w14:textId="3FFF0739" w:rsidR="002C7686" w:rsidRPr="002C7686" w:rsidRDefault="002C7686" w:rsidP="002C7686">
      <w:pPr>
        <w:tabs>
          <w:tab w:val="left" w:pos="2055"/>
        </w:tabs>
        <w:rPr>
          <w:rFonts w:ascii="Calibri" w:hAnsi="Calibri"/>
          <w:b/>
          <w:sz w:val="20"/>
          <w:szCs w:val="20"/>
          <w:lang w:val="en-AU"/>
        </w:rPr>
      </w:pPr>
      <w:r w:rsidRPr="002C7686">
        <w:rPr>
          <w:rFonts w:ascii="Calibri" w:hAnsi="Calibri"/>
          <w:b/>
          <w:sz w:val="20"/>
          <w:szCs w:val="20"/>
          <w:lang w:val="en-AU"/>
        </w:rPr>
        <w:t>DRAMA</w:t>
      </w:r>
    </w:p>
    <w:p w14:paraId="3FAD3777" w14:textId="77777777" w:rsidR="002C7686" w:rsidRPr="002C7686" w:rsidRDefault="002C7686" w:rsidP="002C7686">
      <w:pPr>
        <w:rPr>
          <w:rFonts w:ascii="Calibri" w:hAnsi="Calibri" w:cs="Arial"/>
          <w:sz w:val="20"/>
          <w:szCs w:val="20"/>
        </w:rPr>
      </w:pPr>
      <w:r w:rsidRPr="002C7686">
        <w:rPr>
          <w:rFonts w:ascii="Calibri" w:hAnsi="Calibri" w:cs="Arial"/>
          <w:sz w:val="20"/>
          <w:szCs w:val="20"/>
        </w:rPr>
        <w:t>This is elective explores various aspects of performing, acting, directing, stage design and the technical aspects of lighting, sound and special effects. In Unit 1, students will examine Theatre through History, beginning with an exploration of Neutral Mask, then looking at Ancient Greek Theatre and Commedia dell’arte to give them a brief overview of theatre from the pre-modern era.</w:t>
      </w:r>
    </w:p>
    <w:p w14:paraId="7335AE0A" w14:textId="77777777" w:rsidR="002C7686" w:rsidRPr="002C7686" w:rsidRDefault="002C7686" w:rsidP="002C7686">
      <w:pPr>
        <w:rPr>
          <w:rFonts w:ascii="Calibri" w:hAnsi="Calibri" w:cs="Arial"/>
          <w:sz w:val="20"/>
          <w:szCs w:val="20"/>
        </w:rPr>
      </w:pPr>
      <w:r w:rsidRPr="002C7686">
        <w:rPr>
          <w:rFonts w:ascii="Calibri" w:hAnsi="Calibri" w:cs="Arial"/>
          <w:sz w:val="20"/>
          <w:szCs w:val="20"/>
        </w:rPr>
        <w:t xml:space="preserve">In Unit 2, students will study a range of script excerpts from the modern era – from Chekov to Nowra – and explore a range of different theatrical styles.  Students will work in groups to perform sections of these scripts and will have the opportunity to try their hand at directing, lighting, costume and stage design as they prepare to perform to a live audience. </w:t>
      </w:r>
    </w:p>
    <w:p w14:paraId="6D629F5B" w14:textId="36598129" w:rsidR="002C7686" w:rsidRPr="002C7686" w:rsidRDefault="002C7686" w:rsidP="002C7686">
      <w:pPr>
        <w:tabs>
          <w:tab w:val="left" w:pos="2055"/>
        </w:tabs>
        <w:rPr>
          <w:rFonts w:ascii="Calibri" w:hAnsi="Calibri"/>
          <w:b/>
          <w:sz w:val="20"/>
          <w:szCs w:val="20"/>
          <w:lang w:val="en-AU"/>
        </w:rPr>
      </w:pPr>
      <w:r w:rsidRPr="002C7686">
        <w:rPr>
          <w:rFonts w:ascii="Calibri" w:hAnsi="Calibri"/>
          <w:b/>
          <w:sz w:val="20"/>
          <w:szCs w:val="20"/>
          <w:lang w:val="en-AU"/>
        </w:rPr>
        <w:t>MEDIA</w:t>
      </w:r>
    </w:p>
    <w:p w14:paraId="7B884B49" w14:textId="16920658" w:rsidR="002C7686" w:rsidRPr="002C7686" w:rsidRDefault="002C7686" w:rsidP="002C7686">
      <w:pPr>
        <w:rPr>
          <w:rFonts w:ascii="Calibri" w:hAnsi="Calibri" w:cs="Calibri"/>
          <w:sz w:val="20"/>
          <w:szCs w:val="20"/>
          <w:lang w:val="en-AU"/>
        </w:rPr>
      </w:pPr>
      <w:r w:rsidRPr="002C7686">
        <w:rPr>
          <w:rFonts w:ascii="Calibri" w:hAnsi="Calibri" w:cs="Calibri"/>
          <w:sz w:val="20"/>
          <w:szCs w:val="20"/>
        </w:rPr>
        <w:t>Media at Year 9 is divided into two areas: media analysis and media production. In media analysis the areas of study are sitcoms and superheroes where we will analyse popular media products in these genres. Media analysis has a strong literacy component. Media production is focused on the creation of media products such as video, photography and podcasting using media tools. You will experience the entire production process</w:t>
      </w:r>
      <w:r>
        <w:rPr>
          <w:rFonts w:ascii="Calibri" w:hAnsi="Calibri" w:cs="Calibri"/>
          <w:sz w:val="20"/>
          <w:szCs w:val="20"/>
        </w:rPr>
        <w:t xml:space="preserve"> </w:t>
      </w:r>
      <w:r w:rsidRPr="002C7686">
        <w:rPr>
          <w:rFonts w:ascii="Calibri" w:hAnsi="Calibri" w:cs="Calibri"/>
          <w:sz w:val="20"/>
          <w:szCs w:val="20"/>
        </w:rPr>
        <w:t>that includes idea creation, planning, creating, editing, evaluating.</w:t>
      </w:r>
    </w:p>
    <w:p w14:paraId="0C7CF586" w14:textId="77777777" w:rsidR="002C7686" w:rsidRPr="002C7686" w:rsidRDefault="002C7686" w:rsidP="002C7686">
      <w:pPr>
        <w:tabs>
          <w:tab w:val="left" w:pos="2055"/>
        </w:tabs>
        <w:rPr>
          <w:rFonts w:ascii="Calibri" w:hAnsi="Calibri"/>
          <w:b/>
          <w:sz w:val="20"/>
          <w:szCs w:val="20"/>
          <w:lang w:val="en-AU"/>
        </w:rPr>
      </w:pPr>
    </w:p>
    <w:p w14:paraId="36BD18A5" w14:textId="4E6ED20C" w:rsidR="002C7686" w:rsidRPr="002C7686" w:rsidRDefault="002C7686" w:rsidP="002C7686">
      <w:pPr>
        <w:tabs>
          <w:tab w:val="left" w:pos="2055"/>
        </w:tabs>
        <w:rPr>
          <w:rFonts w:ascii="Calibri" w:hAnsi="Calibri"/>
          <w:b/>
          <w:sz w:val="20"/>
          <w:szCs w:val="20"/>
          <w:lang w:val="en-AU"/>
        </w:rPr>
      </w:pPr>
      <w:r w:rsidRPr="002C7686">
        <w:rPr>
          <w:rFonts w:ascii="Calibri" w:hAnsi="Calibri"/>
          <w:b/>
          <w:sz w:val="20"/>
          <w:szCs w:val="20"/>
          <w:lang w:val="en-AU"/>
        </w:rPr>
        <w:t>MUSIC</w:t>
      </w:r>
    </w:p>
    <w:p w14:paraId="0F6745CA" w14:textId="6204DE40" w:rsidR="002C7686" w:rsidRPr="002C7686" w:rsidRDefault="002C7686" w:rsidP="002C7686">
      <w:pPr>
        <w:tabs>
          <w:tab w:val="left" w:pos="2055"/>
        </w:tabs>
        <w:rPr>
          <w:rFonts w:ascii="Calibri" w:hAnsi="Calibri"/>
          <w:sz w:val="20"/>
          <w:szCs w:val="20"/>
          <w:lang w:val="en-AU"/>
        </w:rPr>
      </w:pPr>
      <w:r w:rsidRPr="002C7686">
        <w:rPr>
          <w:rFonts w:ascii="Calibri" w:hAnsi="Calibri"/>
          <w:sz w:val="20"/>
          <w:szCs w:val="20"/>
          <w:lang w:val="en-AU"/>
        </w:rPr>
        <w:t xml:space="preserve">The Music elective offered will extend the musical skills of all students using a practical, </w:t>
      </w:r>
      <w:r w:rsidRPr="002C7686">
        <w:rPr>
          <w:rFonts w:ascii="Calibri" w:hAnsi="Calibri"/>
          <w:sz w:val="20"/>
          <w:szCs w:val="20"/>
          <w:lang w:val="en-AU"/>
        </w:rPr>
        <w:t>hands-on</w:t>
      </w:r>
      <w:r w:rsidRPr="002C7686">
        <w:rPr>
          <w:rFonts w:ascii="Calibri" w:hAnsi="Calibri"/>
          <w:sz w:val="20"/>
          <w:szCs w:val="20"/>
          <w:lang w:val="en-AU"/>
        </w:rPr>
        <w:t xml:space="preserve"> experience.  The elective will involve IT Technology with computers, using Acid Pro to create and edit their own music and to create their own mix of songs using Audacity create loops and add music to clips. Students will play a range of instruments and will form bands within the classroom. In this elective, students will be broken into groups with their chosen instruments and will be directed on how to play the songs selected in class.</w:t>
      </w:r>
    </w:p>
    <w:p w14:paraId="07ED13AE" w14:textId="6FCF186F" w:rsidR="002C7686" w:rsidRPr="002C7686" w:rsidRDefault="002C7686" w:rsidP="002C7686">
      <w:pPr>
        <w:tabs>
          <w:tab w:val="left" w:pos="2055"/>
        </w:tabs>
        <w:rPr>
          <w:rFonts w:ascii="Calibri" w:hAnsi="Calibri"/>
          <w:b/>
          <w:sz w:val="20"/>
          <w:szCs w:val="20"/>
          <w:lang w:val="en-AU"/>
        </w:rPr>
      </w:pPr>
      <w:r w:rsidRPr="002C7686">
        <w:rPr>
          <w:rFonts w:ascii="Calibri" w:hAnsi="Calibri"/>
          <w:b/>
          <w:sz w:val="20"/>
          <w:szCs w:val="20"/>
          <w:lang w:val="en-AU"/>
        </w:rPr>
        <w:t>PRINTMAKING</w:t>
      </w:r>
    </w:p>
    <w:p w14:paraId="2D189DA7" w14:textId="77777777" w:rsidR="002C7686" w:rsidRPr="002C7686" w:rsidRDefault="002C7686" w:rsidP="002C7686">
      <w:pPr>
        <w:tabs>
          <w:tab w:val="left" w:pos="2055"/>
        </w:tabs>
        <w:rPr>
          <w:rFonts w:ascii="Calibri" w:hAnsi="Calibri"/>
          <w:sz w:val="20"/>
          <w:szCs w:val="20"/>
          <w:lang w:val="en-AU"/>
        </w:rPr>
      </w:pPr>
      <w:r w:rsidRPr="002C7686">
        <w:rPr>
          <w:rFonts w:ascii="Calibri" w:hAnsi="Calibri"/>
          <w:sz w:val="20"/>
          <w:szCs w:val="20"/>
          <w:lang w:val="en-AU"/>
        </w:rPr>
        <w:t>If you enjoy painting and drawing, are enthusiastic about trying new things and like a challenge why not try printmaking? You will learn linocut relief printing; in which you carve out a design on a piece of linoleum, spread ink over the top and then transfer onto a piece of paper or material – much like a stamp! You will be able to explore printmaking techniques such as; linocut relief printing, etching, and mono-printing.</w:t>
      </w:r>
    </w:p>
    <w:p w14:paraId="2464E649" w14:textId="77777777" w:rsidR="002C7686" w:rsidRPr="002C7686" w:rsidRDefault="002C7686" w:rsidP="002C7686">
      <w:pPr>
        <w:tabs>
          <w:tab w:val="left" w:pos="2055"/>
        </w:tabs>
        <w:rPr>
          <w:rFonts w:ascii="Calibri" w:hAnsi="Calibri"/>
          <w:sz w:val="20"/>
          <w:szCs w:val="20"/>
          <w:lang w:val="en-AU"/>
        </w:rPr>
      </w:pPr>
      <w:r w:rsidRPr="002C7686">
        <w:rPr>
          <w:rFonts w:ascii="Calibri" w:hAnsi="Calibri"/>
          <w:sz w:val="20"/>
          <w:szCs w:val="20"/>
          <w:lang w:val="en-AU"/>
        </w:rPr>
        <w:t>Printmaking will expand your Art skills and will help if you take Studio Arts in VCE.</w:t>
      </w:r>
    </w:p>
    <w:p w14:paraId="4DE35775" w14:textId="77777777" w:rsidR="002C7686" w:rsidRPr="002C7686" w:rsidRDefault="002C7686" w:rsidP="002C7686">
      <w:pPr>
        <w:keepNext/>
        <w:outlineLvl w:val="3"/>
        <w:rPr>
          <w:rFonts w:ascii="Calibri" w:hAnsi="Calibri"/>
          <w:b/>
          <w:sz w:val="20"/>
          <w:szCs w:val="20"/>
          <w:lang w:val="en-AU"/>
        </w:rPr>
      </w:pPr>
      <w:r w:rsidRPr="002C7686">
        <w:rPr>
          <w:rFonts w:ascii="Calibri" w:hAnsi="Calibri"/>
          <w:b/>
          <w:sz w:val="20"/>
          <w:szCs w:val="20"/>
          <w:lang w:val="en-AU"/>
        </w:rPr>
        <w:t xml:space="preserve">VISUAL COMMUNICATION AND DESIGN (VCD) </w:t>
      </w:r>
    </w:p>
    <w:p w14:paraId="74E612F6" w14:textId="72A01D8E" w:rsidR="002C7686" w:rsidRPr="002C7686" w:rsidRDefault="002C7686" w:rsidP="002C7686">
      <w:pPr>
        <w:rPr>
          <w:rFonts w:eastAsia="Calibri"/>
          <w:sz w:val="20"/>
          <w:szCs w:val="20"/>
          <w:lang w:val="en-AU" w:eastAsia="en-AU"/>
        </w:rPr>
      </w:pPr>
      <w:r w:rsidRPr="002C7686">
        <w:rPr>
          <w:rFonts w:ascii="Calibri" w:eastAsia="Calibri" w:hAnsi="Calibri" w:cs="Calibri"/>
          <w:sz w:val="20"/>
          <w:szCs w:val="20"/>
          <w:lang w:val="en-AU" w:eastAsia="en-AU"/>
        </w:rPr>
        <w:t xml:space="preserve">Visual Communication Design studies covers the three main sectors of real-world design: Environmental, Industrial, and Communication. This folio-based subject enables students to explore a range of drawing and rendering conventions, manual and digital media and methods, design analysis, and problem-solving tasks in order to experience what it is like to work or study in the design field. Visual Communication Design encourages students to look at the world around them and identify how various fields of design impact their everyday experiences. This folio-driven, creative course builds technical competence in the design industry, enhances critical and creative thinking, improves student executive functions, and exposes them to VCE and Post-Secondary options in various design fields. </w:t>
      </w:r>
    </w:p>
    <w:p w14:paraId="39725D61" w14:textId="77777777" w:rsidR="002C7686" w:rsidRDefault="002C7686" w:rsidP="002C7686">
      <w:pPr>
        <w:tabs>
          <w:tab w:val="left" w:pos="2055"/>
        </w:tabs>
        <w:rPr>
          <w:rFonts w:ascii="Calibri" w:hAnsi="Calibri"/>
          <w:sz w:val="22"/>
          <w:szCs w:val="22"/>
          <w:lang w:val="en-AU"/>
        </w:rPr>
      </w:pPr>
    </w:p>
    <w:p w14:paraId="73752F5F" w14:textId="77777777" w:rsidR="002C7686" w:rsidRDefault="002C7686" w:rsidP="002C7686">
      <w:pPr>
        <w:tabs>
          <w:tab w:val="left" w:pos="2055"/>
        </w:tabs>
        <w:rPr>
          <w:rFonts w:ascii="Calibri" w:hAnsi="Calibri"/>
          <w:sz w:val="22"/>
          <w:szCs w:val="22"/>
          <w:lang w:val="en-AU"/>
        </w:rPr>
        <w:sectPr w:rsidR="002C7686" w:rsidSect="00E62581">
          <w:type w:val="continuous"/>
          <w:pgSz w:w="12240" w:h="15840"/>
          <w:pgMar w:top="1134" w:right="1134" w:bottom="1134" w:left="1134" w:header="567" w:footer="567" w:gutter="0"/>
          <w:cols w:num="2" w:space="708"/>
          <w:docGrid w:linePitch="360"/>
        </w:sectPr>
      </w:pPr>
    </w:p>
    <w:p w14:paraId="1F709A4E" w14:textId="77777777" w:rsidR="002C7686" w:rsidRDefault="002C7686" w:rsidP="002C7686">
      <w:pPr>
        <w:tabs>
          <w:tab w:val="left" w:pos="2055"/>
        </w:tabs>
        <w:rPr>
          <w:rFonts w:ascii="Calibri" w:hAnsi="Calibri"/>
          <w:sz w:val="22"/>
          <w:szCs w:val="22"/>
          <w:lang w:val="en-AU"/>
        </w:rPr>
      </w:pPr>
    </w:p>
    <w:p w14:paraId="3DDC59DC" w14:textId="77777777" w:rsidR="002C7686" w:rsidRDefault="002C7686" w:rsidP="002C7686">
      <w:pPr>
        <w:tabs>
          <w:tab w:val="left" w:pos="2055"/>
        </w:tabs>
        <w:rPr>
          <w:rFonts w:ascii="Calibri" w:hAnsi="Calibri"/>
          <w:sz w:val="22"/>
          <w:szCs w:val="22"/>
          <w:lang w:val="en-AU"/>
        </w:rPr>
      </w:pPr>
    </w:p>
    <w:p w14:paraId="49701740" w14:textId="77777777" w:rsidR="002C7686" w:rsidRDefault="002C7686" w:rsidP="002C7686">
      <w:pPr>
        <w:tabs>
          <w:tab w:val="left" w:pos="2055"/>
        </w:tabs>
        <w:rPr>
          <w:rFonts w:ascii="Calibri" w:hAnsi="Calibri"/>
          <w:sz w:val="22"/>
          <w:szCs w:val="22"/>
          <w:lang w:val="en-AU"/>
        </w:rPr>
      </w:pPr>
    </w:p>
    <w:p w14:paraId="5B0E539C" w14:textId="77777777" w:rsidR="002C7686" w:rsidRPr="000147A4" w:rsidRDefault="002C7686" w:rsidP="002C7686">
      <w:pPr>
        <w:pBdr>
          <w:top w:val="single" w:sz="12" w:space="1" w:color="auto"/>
          <w:left w:val="single" w:sz="12" w:space="4" w:color="auto"/>
          <w:bottom w:val="single" w:sz="12" w:space="1" w:color="auto"/>
          <w:right w:val="single" w:sz="12" w:space="4" w:color="auto"/>
        </w:pBdr>
        <w:shd w:val="clear" w:color="auto" w:fill="CCCCCC"/>
        <w:tabs>
          <w:tab w:val="left" w:pos="2055"/>
        </w:tabs>
        <w:jc w:val="center"/>
        <w:rPr>
          <w:rFonts w:ascii="Calibri" w:hAnsi="Calibri"/>
          <w:b/>
          <w:lang w:val="en-AU"/>
        </w:rPr>
      </w:pPr>
      <w:r w:rsidRPr="000147A4">
        <w:rPr>
          <w:rFonts w:ascii="Calibri" w:hAnsi="Calibri"/>
          <w:b/>
          <w:lang w:val="en-AU"/>
        </w:rPr>
        <w:lastRenderedPageBreak/>
        <w:t>TECHNOLOGY STUDIES</w:t>
      </w:r>
    </w:p>
    <w:p w14:paraId="4FAA7B96" w14:textId="77777777" w:rsidR="002C7686" w:rsidRPr="00F31913" w:rsidRDefault="002C7686" w:rsidP="002C7686">
      <w:pPr>
        <w:rPr>
          <w:rFonts w:ascii="Calibri" w:hAnsi="Calibri"/>
          <w:sz w:val="22"/>
          <w:szCs w:val="22"/>
          <w:lang w:val="en-AU"/>
        </w:rPr>
      </w:pPr>
    </w:p>
    <w:p w14:paraId="5A540341" w14:textId="26684E73" w:rsidR="002C7686" w:rsidRPr="00F31913" w:rsidRDefault="002C7686" w:rsidP="002C7686">
      <w:pPr>
        <w:tabs>
          <w:tab w:val="left" w:pos="3630"/>
        </w:tabs>
        <w:rPr>
          <w:rFonts w:ascii="Calibri" w:hAnsi="Calibri"/>
          <w:b/>
          <w:sz w:val="22"/>
          <w:szCs w:val="22"/>
          <w:lang w:val="en-AU"/>
        </w:rPr>
      </w:pPr>
      <w:r w:rsidRPr="00F31913">
        <w:rPr>
          <w:rFonts w:ascii="Calibri" w:hAnsi="Calibri"/>
          <w:b/>
          <w:sz w:val="22"/>
          <w:szCs w:val="22"/>
          <w:lang w:val="en-AU"/>
        </w:rPr>
        <w:t xml:space="preserve">Students </w:t>
      </w:r>
      <w:r>
        <w:rPr>
          <w:rFonts w:ascii="Calibri" w:hAnsi="Calibri"/>
          <w:b/>
          <w:sz w:val="22"/>
          <w:szCs w:val="22"/>
          <w:lang w:val="en-AU"/>
        </w:rPr>
        <w:t>complete</w:t>
      </w:r>
      <w:r w:rsidRPr="00F31913">
        <w:rPr>
          <w:rFonts w:ascii="Calibri" w:hAnsi="Calibri"/>
          <w:b/>
          <w:sz w:val="22"/>
          <w:szCs w:val="22"/>
          <w:lang w:val="en-AU"/>
        </w:rPr>
        <w:t xml:space="preserve"> ONE of the following Technology electives.</w:t>
      </w:r>
    </w:p>
    <w:p w14:paraId="7F6581B8" w14:textId="77777777" w:rsidR="002C7686" w:rsidRPr="000147A4" w:rsidRDefault="002C7686" w:rsidP="002C7686">
      <w:pPr>
        <w:tabs>
          <w:tab w:val="left" w:pos="3630"/>
        </w:tabs>
        <w:rPr>
          <w:rFonts w:ascii="Calibri" w:hAnsi="Calibri"/>
          <w:sz w:val="22"/>
          <w:szCs w:val="22"/>
          <w:lang w:val="en-AU"/>
        </w:rPr>
      </w:pPr>
    </w:p>
    <w:p w14:paraId="742E640E" w14:textId="77777777" w:rsidR="002C7686" w:rsidRPr="00F31913" w:rsidRDefault="002C7686" w:rsidP="002C7686">
      <w:pPr>
        <w:rPr>
          <w:rFonts w:ascii="Calibri" w:hAnsi="Calibri"/>
          <w:b/>
          <w:sz w:val="22"/>
          <w:szCs w:val="22"/>
          <w:lang w:val="en-AU"/>
        </w:rPr>
        <w:sectPr w:rsidR="002C7686" w:rsidRPr="00F31913" w:rsidSect="00AC771A">
          <w:type w:val="continuous"/>
          <w:pgSz w:w="12240" w:h="15840"/>
          <w:pgMar w:top="1134" w:right="1134" w:bottom="1134" w:left="1134" w:header="567" w:footer="567" w:gutter="0"/>
          <w:cols w:space="708"/>
          <w:docGrid w:linePitch="360"/>
        </w:sectPr>
      </w:pPr>
    </w:p>
    <w:p w14:paraId="79FA9F06" w14:textId="77777777" w:rsidR="002C7686" w:rsidRPr="002C7686" w:rsidRDefault="002C7686" w:rsidP="002C7686">
      <w:pPr>
        <w:rPr>
          <w:rFonts w:ascii="Calibri" w:hAnsi="Calibri"/>
          <w:b/>
          <w:sz w:val="20"/>
          <w:szCs w:val="20"/>
          <w:lang w:val="en-AU"/>
        </w:rPr>
        <w:sectPr w:rsidR="002C7686" w:rsidRPr="002C7686" w:rsidSect="002A4359">
          <w:type w:val="continuous"/>
          <w:pgSz w:w="12240" w:h="15840"/>
          <w:pgMar w:top="1077" w:right="1077" w:bottom="1077" w:left="1077" w:header="567" w:footer="567" w:gutter="0"/>
          <w:cols w:num="2" w:space="708"/>
          <w:docGrid w:linePitch="360"/>
        </w:sectPr>
      </w:pPr>
      <w:r w:rsidRPr="002C7686">
        <w:rPr>
          <w:rFonts w:ascii="Calibri" w:hAnsi="Calibri"/>
          <w:b/>
          <w:sz w:val="20"/>
          <w:szCs w:val="20"/>
          <w:lang w:val="en-AU"/>
        </w:rPr>
        <w:t>FURNITURE DESIGN AND TECHNOLOGY</w:t>
      </w:r>
    </w:p>
    <w:p w14:paraId="5F0A1BCE" w14:textId="60465E67" w:rsidR="002C7686" w:rsidRPr="002C7686" w:rsidRDefault="002C7686" w:rsidP="002C7686">
      <w:pPr>
        <w:rPr>
          <w:rFonts w:ascii="Calibri" w:hAnsi="Calibri"/>
          <w:b/>
          <w:sz w:val="20"/>
          <w:szCs w:val="20"/>
          <w:lang w:val="en-AU"/>
        </w:rPr>
        <w:sectPr w:rsidR="002C7686" w:rsidRPr="002C7686" w:rsidSect="002C7686">
          <w:type w:val="continuous"/>
          <w:pgSz w:w="12240" w:h="15840"/>
          <w:pgMar w:top="1077" w:right="1077" w:bottom="1077" w:left="1077" w:header="567" w:footer="567" w:gutter="0"/>
          <w:cols w:space="708"/>
          <w:docGrid w:linePitch="360"/>
        </w:sectPr>
      </w:pPr>
      <w:r w:rsidRPr="002C7686">
        <w:rPr>
          <w:rFonts w:ascii="Calibri" w:hAnsi="Calibri"/>
          <w:sz w:val="20"/>
          <w:szCs w:val="20"/>
          <w:lang w:val="en-AU"/>
        </w:rPr>
        <w:t xml:space="preserve">The </w:t>
      </w:r>
      <w:r w:rsidRPr="002C7686">
        <w:rPr>
          <w:rFonts w:ascii="Calibri" w:hAnsi="Calibri"/>
          <w:sz w:val="20"/>
          <w:szCs w:val="20"/>
          <w:lang w:val="en-AU"/>
        </w:rPr>
        <w:t>main focus</w:t>
      </w:r>
      <w:r w:rsidRPr="002C7686">
        <w:rPr>
          <w:rFonts w:ascii="Calibri" w:hAnsi="Calibri"/>
          <w:sz w:val="20"/>
          <w:szCs w:val="20"/>
          <w:lang w:val="en-AU"/>
        </w:rPr>
        <w:t xml:space="preserve"> of this unit is on development of skills in making a piece of furniture using a range </w:t>
      </w:r>
    </w:p>
    <w:p w14:paraId="1EB3A8EF" w14:textId="77777777" w:rsidR="002C7686" w:rsidRPr="002C7686" w:rsidRDefault="002C7686" w:rsidP="002C7686">
      <w:pPr>
        <w:rPr>
          <w:rFonts w:ascii="Calibri" w:hAnsi="Calibri"/>
          <w:sz w:val="20"/>
          <w:szCs w:val="20"/>
          <w:lang w:val="en-AU"/>
        </w:rPr>
        <w:sectPr w:rsidR="002C7686" w:rsidRPr="002C7686" w:rsidSect="002C7686">
          <w:type w:val="continuous"/>
          <w:pgSz w:w="12240" w:h="15840"/>
          <w:pgMar w:top="1077" w:right="1077" w:bottom="1077" w:left="1077" w:header="567" w:footer="567" w:gutter="0"/>
          <w:cols w:space="708"/>
          <w:docGrid w:linePitch="360"/>
        </w:sectPr>
      </w:pPr>
      <w:r w:rsidRPr="002C7686">
        <w:rPr>
          <w:rFonts w:ascii="Calibri" w:hAnsi="Calibri"/>
          <w:sz w:val="20"/>
          <w:szCs w:val="20"/>
          <w:lang w:val="en-AU"/>
        </w:rPr>
        <w:t xml:space="preserve">of materials; mainly timber. Students are taken through the realisation </w:t>
      </w:r>
    </w:p>
    <w:p w14:paraId="3FF813BC" w14:textId="3C5654A0" w:rsidR="002C7686" w:rsidRPr="002C7686" w:rsidRDefault="002C7686" w:rsidP="002C7686">
      <w:pPr>
        <w:rPr>
          <w:rFonts w:ascii="Calibri" w:hAnsi="Calibri"/>
          <w:sz w:val="20"/>
          <w:szCs w:val="20"/>
          <w:lang w:val="en-AU"/>
        </w:rPr>
      </w:pPr>
      <w:r w:rsidRPr="002C7686">
        <w:rPr>
          <w:rFonts w:ascii="Calibri" w:hAnsi="Calibri"/>
          <w:sz w:val="20"/>
          <w:szCs w:val="20"/>
          <w:lang w:val="en-AU"/>
        </w:rPr>
        <w:t>of a product from design concept through to production of the final piece of work. They will learn skills in technical drawing and computer aided design</w:t>
      </w:r>
      <w:r w:rsidRPr="002C7686">
        <w:rPr>
          <w:rFonts w:ascii="Calibri" w:hAnsi="Calibri"/>
          <w:sz w:val="20"/>
          <w:szCs w:val="20"/>
          <w:lang w:val="en-AU"/>
        </w:rPr>
        <w:t xml:space="preserve"> </w:t>
      </w:r>
      <w:r w:rsidRPr="002C7686">
        <w:rPr>
          <w:rFonts w:ascii="Calibri" w:hAnsi="Calibri"/>
          <w:sz w:val="20"/>
          <w:szCs w:val="20"/>
          <w:lang w:val="en-AU"/>
        </w:rPr>
        <w:t xml:space="preserve">and investigate its relationship with modern product manufacture techniques.   </w:t>
      </w:r>
    </w:p>
    <w:p w14:paraId="2B19F528" w14:textId="77777777" w:rsidR="002C7686" w:rsidRPr="002C7686" w:rsidRDefault="002C7686" w:rsidP="002C7686">
      <w:pPr>
        <w:rPr>
          <w:rFonts w:ascii="Calibri" w:hAnsi="Calibri"/>
          <w:sz w:val="20"/>
          <w:szCs w:val="20"/>
          <w:lang w:val="en-AU"/>
        </w:rPr>
      </w:pPr>
      <w:r w:rsidRPr="002C7686">
        <w:rPr>
          <w:rFonts w:ascii="Calibri" w:hAnsi="Calibri"/>
          <w:sz w:val="20"/>
          <w:szCs w:val="20"/>
          <w:lang w:val="en-AU"/>
        </w:rPr>
        <w:t xml:space="preserve">In addition to small skills development projects students will be required to complete a major product for assessment.  Students will be required to pay for the material for this major project.  </w:t>
      </w:r>
    </w:p>
    <w:p w14:paraId="1DDEBB8D" w14:textId="77777777" w:rsidR="002C7686" w:rsidRPr="002C7686" w:rsidRDefault="002C7686" w:rsidP="002C7686">
      <w:pPr>
        <w:rPr>
          <w:rFonts w:ascii="Calibri" w:hAnsi="Calibri"/>
          <w:b/>
          <w:i/>
          <w:sz w:val="20"/>
          <w:szCs w:val="20"/>
          <w:lang w:val="en-AU"/>
        </w:rPr>
      </w:pPr>
    </w:p>
    <w:p w14:paraId="67B0BAFA" w14:textId="77777777" w:rsidR="002C7686" w:rsidRPr="002C7686" w:rsidRDefault="002C7686" w:rsidP="002C7686">
      <w:pPr>
        <w:rPr>
          <w:rFonts w:ascii="Calibri" w:hAnsi="Calibri"/>
          <w:b/>
          <w:sz w:val="20"/>
          <w:szCs w:val="20"/>
          <w:lang w:val="en-AU"/>
        </w:rPr>
      </w:pPr>
      <w:r w:rsidRPr="002C7686">
        <w:rPr>
          <w:rFonts w:ascii="Calibri" w:hAnsi="Calibri"/>
          <w:b/>
          <w:sz w:val="20"/>
          <w:szCs w:val="20"/>
          <w:lang w:val="en-AU"/>
        </w:rPr>
        <w:t>FOOD AND TECHNOLOGY</w:t>
      </w:r>
    </w:p>
    <w:p w14:paraId="020201C2" w14:textId="77777777" w:rsidR="002C7686" w:rsidRPr="002C7686" w:rsidRDefault="002C7686" w:rsidP="002C7686">
      <w:pPr>
        <w:rPr>
          <w:rFonts w:ascii="Calibri" w:hAnsi="Calibri"/>
          <w:sz w:val="20"/>
          <w:szCs w:val="20"/>
          <w:lang w:val="en-AU"/>
        </w:rPr>
      </w:pPr>
      <w:r w:rsidRPr="002C7686">
        <w:rPr>
          <w:rFonts w:ascii="Calibri" w:hAnsi="Calibri"/>
          <w:sz w:val="20"/>
          <w:szCs w:val="20"/>
          <w:lang w:val="en-AU"/>
        </w:rPr>
        <w:t>Students will become independent thinkers at this stage of their learning. Design briefs will be more complex and challenging. Students will become aware of different cultures and the nutritional value of food. They will utilise their own design briefs and evaluate their outcomes. Students will begin to develop appropriate strategies for specific occasions and the importance of food presentation.</w:t>
      </w:r>
    </w:p>
    <w:p w14:paraId="220A2966" w14:textId="77777777" w:rsidR="002C7686" w:rsidRPr="002C7686" w:rsidRDefault="002C7686" w:rsidP="002C7686">
      <w:pPr>
        <w:pStyle w:val="ListParagraph"/>
        <w:ind w:left="0"/>
        <w:rPr>
          <w:b/>
          <w:sz w:val="20"/>
          <w:szCs w:val="20"/>
        </w:rPr>
      </w:pPr>
    </w:p>
    <w:p w14:paraId="7AE2F131" w14:textId="77777777" w:rsidR="002C7686" w:rsidRPr="002C7686" w:rsidRDefault="002C7686" w:rsidP="002C7686">
      <w:pPr>
        <w:rPr>
          <w:rFonts w:ascii="Calibri" w:hAnsi="Calibri" w:cs="Calibri"/>
          <w:sz w:val="20"/>
          <w:szCs w:val="20"/>
          <w:lang w:val="en-AU" w:eastAsia="en-AU"/>
        </w:rPr>
      </w:pPr>
      <w:r w:rsidRPr="002C7686">
        <w:rPr>
          <w:rFonts w:ascii="Calibri" w:hAnsi="Calibri" w:cs="Calibri"/>
          <w:b/>
          <w:sz w:val="20"/>
          <w:szCs w:val="20"/>
        </w:rPr>
        <w:t>DIGITAL COMMUNICATION AND DESIGN</w:t>
      </w:r>
      <w:r w:rsidRPr="002C7686">
        <w:rPr>
          <w:rFonts w:ascii="Calibri" w:hAnsi="Calibri" w:cs="Calibri"/>
          <w:b/>
          <w:sz w:val="20"/>
          <w:szCs w:val="20"/>
        </w:rPr>
        <w:br/>
      </w:r>
      <w:r w:rsidRPr="002C7686">
        <w:rPr>
          <w:rFonts w:ascii="Calibri" w:hAnsi="Calibri" w:cs="Calibri"/>
          <w:sz w:val="20"/>
          <w:szCs w:val="20"/>
        </w:rPr>
        <w:t>This subject is focused on computers and computer-based technology. Topics could include programming, software design, digital communications and networking, digital product creation, social media, and web design. The content in this subject will lead to year 10 subjects Programming and Problem Solving and Data Design.</w:t>
      </w:r>
    </w:p>
    <w:p w14:paraId="6F4BCC0D" w14:textId="77777777" w:rsidR="002C7686" w:rsidRPr="002C7686" w:rsidRDefault="002C7686" w:rsidP="002C7686">
      <w:pPr>
        <w:pStyle w:val="ListParagraph"/>
        <w:ind w:left="0"/>
        <w:rPr>
          <w:b/>
          <w:sz w:val="20"/>
          <w:szCs w:val="20"/>
        </w:rPr>
      </w:pPr>
      <w:r w:rsidRPr="002C7686">
        <w:rPr>
          <w:b/>
          <w:i/>
          <w:sz w:val="20"/>
          <w:szCs w:val="20"/>
        </w:rPr>
        <w:t>There is no additional cost for this elective however students will need to ensure that they bring their fully charged laptop to every class.</w:t>
      </w:r>
    </w:p>
    <w:p w14:paraId="2FAA19E3" w14:textId="77777777" w:rsidR="002C7686" w:rsidRPr="002C7686" w:rsidRDefault="002C7686" w:rsidP="002C7686">
      <w:pPr>
        <w:rPr>
          <w:rFonts w:ascii="Calibri" w:hAnsi="Calibri"/>
          <w:b/>
          <w:sz w:val="20"/>
          <w:szCs w:val="20"/>
          <w:lang w:val="en-AU"/>
        </w:rPr>
      </w:pPr>
    </w:p>
    <w:p w14:paraId="2BAFDCC1" w14:textId="5D6CFDE6" w:rsidR="002C7686" w:rsidRPr="002C7686" w:rsidRDefault="002C7686" w:rsidP="002C7686">
      <w:pPr>
        <w:rPr>
          <w:rFonts w:ascii="Calibri" w:hAnsi="Calibri"/>
          <w:b/>
          <w:sz w:val="20"/>
          <w:szCs w:val="20"/>
          <w:lang w:val="en-AU"/>
        </w:rPr>
      </w:pPr>
      <w:r w:rsidRPr="002C7686">
        <w:rPr>
          <w:rFonts w:ascii="Calibri" w:hAnsi="Calibri"/>
          <w:b/>
          <w:sz w:val="20"/>
          <w:szCs w:val="20"/>
          <w:lang w:val="en-AU"/>
        </w:rPr>
        <w:t>ENGINEERING TECHNOLOGY AND METAL</w:t>
      </w:r>
    </w:p>
    <w:p w14:paraId="14B48FF0" w14:textId="22D1F4CC" w:rsidR="002C7686" w:rsidRPr="002C7686" w:rsidRDefault="002C7686" w:rsidP="002C7686">
      <w:pPr>
        <w:rPr>
          <w:rFonts w:ascii="Calibri" w:hAnsi="Calibri"/>
          <w:sz w:val="20"/>
          <w:szCs w:val="20"/>
          <w:lang w:val="en-AU"/>
        </w:rPr>
      </w:pPr>
      <w:r w:rsidRPr="002C7686">
        <w:rPr>
          <w:rFonts w:ascii="Calibri" w:hAnsi="Calibri"/>
          <w:sz w:val="20"/>
          <w:szCs w:val="20"/>
          <w:lang w:val="en-AU"/>
        </w:rPr>
        <w:t xml:space="preserve">The main focus of this unit is on development skill in the use of metals and other related engineering and sheet-metal processes. Students are taken through the realisation of a product from design concept through to production of the final piece of work. They will learn skills in technical drawing and computer aided </w:t>
      </w:r>
      <w:r w:rsidRPr="002C7686">
        <w:rPr>
          <w:rFonts w:ascii="Calibri" w:hAnsi="Calibri"/>
          <w:sz w:val="20"/>
          <w:szCs w:val="20"/>
          <w:lang w:val="en-AU"/>
        </w:rPr>
        <w:t>design and</w:t>
      </w:r>
      <w:r w:rsidRPr="002C7686">
        <w:rPr>
          <w:rFonts w:ascii="Calibri" w:hAnsi="Calibri"/>
          <w:sz w:val="20"/>
          <w:szCs w:val="20"/>
          <w:lang w:val="en-AU"/>
        </w:rPr>
        <w:t xml:space="preserve"> investigate its relationship with modern product manufacture techniques.   </w:t>
      </w:r>
    </w:p>
    <w:p w14:paraId="77419F16" w14:textId="77777777" w:rsidR="002C7686" w:rsidRPr="002C7686" w:rsidRDefault="002C7686" w:rsidP="002C7686">
      <w:pPr>
        <w:rPr>
          <w:rFonts w:ascii="Calibri" w:hAnsi="Calibri"/>
          <w:sz w:val="20"/>
          <w:szCs w:val="20"/>
          <w:lang w:val="en-AU"/>
        </w:rPr>
      </w:pPr>
      <w:r w:rsidRPr="002C7686">
        <w:rPr>
          <w:rFonts w:ascii="Calibri" w:hAnsi="Calibri"/>
          <w:sz w:val="20"/>
          <w:szCs w:val="20"/>
          <w:lang w:val="en-AU"/>
        </w:rPr>
        <w:t xml:space="preserve">In addition to small skills development projects students will be required to complete a major product for assessment.  Students will be required to pay for the material for this major project.  </w:t>
      </w:r>
    </w:p>
    <w:p w14:paraId="2B811963" w14:textId="77777777" w:rsidR="002C7686" w:rsidRPr="002C7686" w:rsidRDefault="002C7686" w:rsidP="002C7686">
      <w:pPr>
        <w:rPr>
          <w:rFonts w:ascii="Calibri" w:hAnsi="Calibri"/>
          <w:sz w:val="20"/>
          <w:szCs w:val="20"/>
          <w:lang w:val="en-AU"/>
        </w:rPr>
      </w:pPr>
    </w:p>
    <w:p w14:paraId="12B7B153" w14:textId="77777777" w:rsidR="002C7686" w:rsidRPr="002C7686" w:rsidRDefault="002C7686" w:rsidP="002C7686">
      <w:pPr>
        <w:rPr>
          <w:rFonts w:ascii="Calibri" w:hAnsi="Calibri"/>
          <w:b/>
          <w:i/>
          <w:sz w:val="20"/>
          <w:szCs w:val="20"/>
          <w:lang w:val="en-AU"/>
        </w:rPr>
        <w:sectPr w:rsidR="002C7686" w:rsidRPr="002C7686" w:rsidSect="002C7686">
          <w:type w:val="continuous"/>
          <w:pgSz w:w="12240" w:h="15840"/>
          <w:pgMar w:top="1077" w:right="1077" w:bottom="1077" w:left="1077" w:header="567" w:footer="567" w:gutter="0"/>
          <w:cols w:space="708"/>
          <w:docGrid w:linePitch="360"/>
        </w:sectPr>
      </w:pPr>
    </w:p>
    <w:p w14:paraId="2C1A8622" w14:textId="77777777" w:rsidR="002C7686" w:rsidRDefault="002C7686" w:rsidP="002C7686">
      <w:pPr>
        <w:widowControl w:val="0"/>
        <w:jc w:val="center"/>
        <w:rPr>
          <w:rFonts w:ascii="Calibri" w:hAnsi="Calibri"/>
          <w:b/>
          <w:sz w:val="56"/>
          <w:szCs w:val="56"/>
        </w:rPr>
      </w:pPr>
    </w:p>
    <w:p w14:paraId="10989D0C" w14:textId="77777777" w:rsidR="002C7686" w:rsidRDefault="002C7686" w:rsidP="002C7686">
      <w:pPr>
        <w:widowControl w:val="0"/>
        <w:jc w:val="center"/>
        <w:rPr>
          <w:rFonts w:ascii="Calibri" w:hAnsi="Calibri"/>
          <w:b/>
          <w:sz w:val="56"/>
          <w:szCs w:val="56"/>
        </w:rPr>
      </w:pPr>
    </w:p>
    <w:p w14:paraId="49CD8EE7" w14:textId="77777777" w:rsidR="002C7686" w:rsidRDefault="002C7686" w:rsidP="002C7686">
      <w:pPr>
        <w:widowControl w:val="0"/>
        <w:jc w:val="center"/>
        <w:rPr>
          <w:rFonts w:ascii="Calibri" w:hAnsi="Calibri"/>
          <w:b/>
          <w:sz w:val="56"/>
          <w:szCs w:val="56"/>
        </w:rPr>
      </w:pPr>
    </w:p>
    <w:p w14:paraId="496C4958" w14:textId="77777777" w:rsidR="002C7686" w:rsidRDefault="002C7686" w:rsidP="002C7686">
      <w:pPr>
        <w:widowControl w:val="0"/>
        <w:jc w:val="center"/>
        <w:rPr>
          <w:rFonts w:ascii="Calibri" w:hAnsi="Calibri"/>
          <w:b/>
          <w:sz w:val="56"/>
          <w:szCs w:val="56"/>
        </w:rPr>
        <w:sectPr w:rsidR="002C7686" w:rsidSect="002C7686">
          <w:type w:val="continuous"/>
          <w:pgSz w:w="12240" w:h="15840"/>
          <w:pgMar w:top="1077" w:right="1077" w:bottom="1077" w:left="1077" w:header="567" w:footer="567" w:gutter="0"/>
          <w:cols w:space="708"/>
          <w:docGrid w:linePitch="360"/>
        </w:sectPr>
      </w:pPr>
    </w:p>
    <w:p w14:paraId="6DF020F0" w14:textId="77777777" w:rsidR="002C7686" w:rsidRDefault="002C7686" w:rsidP="002C7686">
      <w:pPr>
        <w:widowControl w:val="0"/>
        <w:jc w:val="center"/>
        <w:rPr>
          <w:rFonts w:ascii="Calibri" w:hAnsi="Calibri"/>
          <w:b/>
          <w:sz w:val="56"/>
          <w:szCs w:val="56"/>
        </w:rPr>
      </w:pPr>
    </w:p>
    <w:p w14:paraId="302C7C0B" w14:textId="77777777" w:rsidR="002C7686" w:rsidRDefault="002C7686" w:rsidP="002C7686">
      <w:pPr>
        <w:widowControl w:val="0"/>
        <w:jc w:val="center"/>
        <w:rPr>
          <w:rFonts w:ascii="Calibri" w:hAnsi="Calibri"/>
          <w:b/>
          <w:sz w:val="56"/>
          <w:szCs w:val="56"/>
        </w:rPr>
      </w:pPr>
    </w:p>
    <w:sectPr w:rsidR="002C7686" w:rsidSect="00640ED9">
      <w:type w:val="continuous"/>
      <w:pgSz w:w="12240" w:h="15840"/>
      <w:pgMar w:top="1077" w:right="1077" w:bottom="1077" w:left="107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FA7"/>
    <w:multiLevelType w:val="hybridMultilevel"/>
    <w:tmpl w:val="58704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90D34"/>
    <w:multiLevelType w:val="hybridMultilevel"/>
    <w:tmpl w:val="6ABC5058"/>
    <w:lvl w:ilvl="0" w:tplc="D9868C90">
      <w:start w:val="1"/>
      <w:numFmt w:val="bullet"/>
      <w:lvlText w:val=""/>
      <w:lvlJc w:val="left"/>
      <w:pPr>
        <w:ind w:left="340" w:hanging="34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01B74"/>
    <w:multiLevelType w:val="hybridMultilevel"/>
    <w:tmpl w:val="81CA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E3F18"/>
    <w:multiLevelType w:val="multilevel"/>
    <w:tmpl w:val="764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79D6"/>
    <w:multiLevelType w:val="hybridMultilevel"/>
    <w:tmpl w:val="6A24480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54234"/>
    <w:multiLevelType w:val="hybridMultilevel"/>
    <w:tmpl w:val="F39C7244"/>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6" w15:restartNumberingAfterBreak="0">
    <w:nsid w:val="44CE64B2"/>
    <w:multiLevelType w:val="hybridMultilevel"/>
    <w:tmpl w:val="92043A32"/>
    <w:lvl w:ilvl="0" w:tplc="0194EE3C">
      <w:start w:val="1"/>
      <w:numFmt w:val="bullet"/>
      <w:lvlText w:val="•"/>
      <w:lvlJc w:val="left"/>
      <w:pPr>
        <w:tabs>
          <w:tab w:val="num" w:pos="720"/>
        </w:tabs>
        <w:ind w:left="720" w:hanging="360"/>
      </w:pPr>
      <w:rPr>
        <w:rFonts w:ascii="Arial" w:hAnsi="Arial" w:hint="default"/>
      </w:rPr>
    </w:lvl>
    <w:lvl w:ilvl="1" w:tplc="36BC10E2" w:tentative="1">
      <w:start w:val="1"/>
      <w:numFmt w:val="bullet"/>
      <w:lvlText w:val="•"/>
      <w:lvlJc w:val="left"/>
      <w:pPr>
        <w:tabs>
          <w:tab w:val="num" w:pos="1440"/>
        </w:tabs>
        <w:ind w:left="1440" w:hanging="360"/>
      </w:pPr>
      <w:rPr>
        <w:rFonts w:ascii="Arial" w:hAnsi="Arial" w:hint="default"/>
      </w:rPr>
    </w:lvl>
    <w:lvl w:ilvl="2" w:tplc="0C14D3C6" w:tentative="1">
      <w:start w:val="1"/>
      <w:numFmt w:val="bullet"/>
      <w:lvlText w:val="•"/>
      <w:lvlJc w:val="left"/>
      <w:pPr>
        <w:tabs>
          <w:tab w:val="num" w:pos="2160"/>
        </w:tabs>
        <w:ind w:left="2160" w:hanging="360"/>
      </w:pPr>
      <w:rPr>
        <w:rFonts w:ascii="Arial" w:hAnsi="Arial" w:hint="default"/>
      </w:rPr>
    </w:lvl>
    <w:lvl w:ilvl="3" w:tplc="E9FCFC5C" w:tentative="1">
      <w:start w:val="1"/>
      <w:numFmt w:val="bullet"/>
      <w:lvlText w:val="•"/>
      <w:lvlJc w:val="left"/>
      <w:pPr>
        <w:tabs>
          <w:tab w:val="num" w:pos="2880"/>
        </w:tabs>
        <w:ind w:left="2880" w:hanging="360"/>
      </w:pPr>
      <w:rPr>
        <w:rFonts w:ascii="Arial" w:hAnsi="Arial" w:hint="default"/>
      </w:rPr>
    </w:lvl>
    <w:lvl w:ilvl="4" w:tplc="ED8CC442" w:tentative="1">
      <w:start w:val="1"/>
      <w:numFmt w:val="bullet"/>
      <w:lvlText w:val="•"/>
      <w:lvlJc w:val="left"/>
      <w:pPr>
        <w:tabs>
          <w:tab w:val="num" w:pos="3600"/>
        </w:tabs>
        <w:ind w:left="3600" w:hanging="360"/>
      </w:pPr>
      <w:rPr>
        <w:rFonts w:ascii="Arial" w:hAnsi="Arial" w:hint="default"/>
      </w:rPr>
    </w:lvl>
    <w:lvl w:ilvl="5" w:tplc="8B5A7ED2" w:tentative="1">
      <w:start w:val="1"/>
      <w:numFmt w:val="bullet"/>
      <w:lvlText w:val="•"/>
      <w:lvlJc w:val="left"/>
      <w:pPr>
        <w:tabs>
          <w:tab w:val="num" w:pos="4320"/>
        </w:tabs>
        <w:ind w:left="4320" w:hanging="360"/>
      </w:pPr>
      <w:rPr>
        <w:rFonts w:ascii="Arial" w:hAnsi="Arial" w:hint="default"/>
      </w:rPr>
    </w:lvl>
    <w:lvl w:ilvl="6" w:tplc="B958EF5C" w:tentative="1">
      <w:start w:val="1"/>
      <w:numFmt w:val="bullet"/>
      <w:lvlText w:val="•"/>
      <w:lvlJc w:val="left"/>
      <w:pPr>
        <w:tabs>
          <w:tab w:val="num" w:pos="5040"/>
        </w:tabs>
        <w:ind w:left="5040" w:hanging="360"/>
      </w:pPr>
      <w:rPr>
        <w:rFonts w:ascii="Arial" w:hAnsi="Arial" w:hint="default"/>
      </w:rPr>
    </w:lvl>
    <w:lvl w:ilvl="7" w:tplc="5F107072" w:tentative="1">
      <w:start w:val="1"/>
      <w:numFmt w:val="bullet"/>
      <w:lvlText w:val="•"/>
      <w:lvlJc w:val="left"/>
      <w:pPr>
        <w:tabs>
          <w:tab w:val="num" w:pos="5760"/>
        </w:tabs>
        <w:ind w:left="5760" w:hanging="360"/>
      </w:pPr>
      <w:rPr>
        <w:rFonts w:ascii="Arial" w:hAnsi="Arial" w:hint="default"/>
      </w:rPr>
    </w:lvl>
    <w:lvl w:ilvl="8" w:tplc="630650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C9471C"/>
    <w:multiLevelType w:val="hybridMultilevel"/>
    <w:tmpl w:val="911EA28E"/>
    <w:lvl w:ilvl="0" w:tplc="F4ACFF8C">
      <w:start w:val="1"/>
      <w:numFmt w:val="bullet"/>
      <w:lvlText w:val=""/>
      <w:lvlJc w:val="left"/>
      <w:pPr>
        <w:tabs>
          <w:tab w:val="num" w:pos="227"/>
        </w:tabs>
        <w:ind w:left="227" w:hanging="227"/>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5460C"/>
    <w:multiLevelType w:val="hybridMultilevel"/>
    <w:tmpl w:val="01A2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DE182A"/>
    <w:multiLevelType w:val="hybridMultilevel"/>
    <w:tmpl w:val="87600AA0"/>
    <w:lvl w:ilvl="0" w:tplc="F4ACFF8C">
      <w:start w:val="1"/>
      <w:numFmt w:val="bullet"/>
      <w:lvlText w:val=""/>
      <w:lvlJc w:val="left"/>
      <w:pPr>
        <w:tabs>
          <w:tab w:val="num" w:pos="227"/>
        </w:tabs>
        <w:ind w:left="227" w:hanging="227"/>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F7C42"/>
    <w:multiLevelType w:val="hybridMultilevel"/>
    <w:tmpl w:val="996EBD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5ED847E6"/>
    <w:multiLevelType w:val="hybridMultilevel"/>
    <w:tmpl w:val="A638334E"/>
    <w:lvl w:ilvl="0" w:tplc="70CE11A0">
      <w:numFmt w:val="bullet"/>
      <w:lvlText w:val="-"/>
      <w:lvlJc w:val="left"/>
      <w:pPr>
        <w:ind w:left="1125" w:hanging="360"/>
      </w:pPr>
      <w:rPr>
        <w:rFonts w:ascii="Calibri" w:eastAsia="Calibri" w:hAnsi="Calibri" w:cs="Calibri" w:hint="default"/>
      </w:rPr>
    </w:lvl>
    <w:lvl w:ilvl="1" w:tplc="0C090003">
      <w:start w:val="1"/>
      <w:numFmt w:val="bullet"/>
      <w:lvlText w:val="o"/>
      <w:lvlJc w:val="left"/>
      <w:pPr>
        <w:ind w:left="1845" w:hanging="360"/>
      </w:pPr>
      <w:rPr>
        <w:rFonts w:ascii="Courier New" w:hAnsi="Courier New" w:cs="Courier New" w:hint="default"/>
      </w:rPr>
    </w:lvl>
    <w:lvl w:ilvl="2" w:tplc="0C090005">
      <w:start w:val="1"/>
      <w:numFmt w:val="bullet"/>
      <w:lvlText w:val=""/>
      <w:lvlJc w:val="left"/>
      <w:pPr>
        <w:ind w:left="2565" w:hanging="360"/>
      </w:pPr>
      <w:rPr>
        <w:rFonts w:ascii="Wingdings" w:hAnsi="Wingdings" w:hint="default"/>
      </w:rPr>
    </w:lvl>
    <w:lvl w:ilvl="3" w:tplc="0C090001">
      <w:start w:val="1"/>
      <w:numFmt w:val="bullet"/>
      <w:lvlText w:val=""/>
      <w:lvlJc w:val="left"/>
      <w:pPr>
        <w:ind w:left="3285" w:hanging="360"/>
      </w:pPr>
      <w:rPr>
        <w:rFonts w:ascii="Symbol" w:hAnsi="Symbol" w:hint="default"/>
      </w:rPr>
    </w:lvl>
    <w:lvl w:ilvl="4" w:tplc="0C090003">
      <w:start w:val="1"/>
      <w:numFmt w:val="bullet"/>
      <w:lvlText w:val="o"/>
      <w:lvlJc w:val="left"/>
      <w:pPr>
        <w:ind w:left="4005" w:hanging="360"/>
      </w:pPr>
      <w:rPr>
        <w:rFonts w:ascii="Courier New" w:hAnsi="Courier New" w:cs="Courier New" w:hint="default"/>
      </w:rPr>
    </w:lvl>
    <w:lvl w:ilvl="5" w:tplc="0C090005">
      <w:start w:val="1"/>
      <w:numFmt w:val="bullet"/>
      <w:lvlText w:val=""/>
      <w:lvlJc w:val="left"/>
      <w:pPr>
        <w:ind w:left="4725" w:hanging="360"/>
      </w:pPr>
      <w:rPr>
        <w:rFonts w:ascii="Wingdings" w:hAnsi="Wingdings" w:hint="default"/>
      </w:rPr>
    </w:lvl>
    <w:lvl w:ilvl="6" w:tplc="0C090001">
      <w:start w:val="1"/>
      <w:numFmt w:val="bullet"/>
      <w:lvlText w:val=""/>
      <w:lvlJc w:val="left"/>
      <w:pPr>
        <w:ind w:left="5445" w:hanging="360"/>
      </w:pPr>
      <w:rPr>
        <w:rFonts w:ascii="Symbol" w:hAnsi="Symbol" w:hint="default"/>
      </w:rPr>
    </w:lvl>
    <w:lvl w:ilvl="7" w:tplc="0C090003">
      <w:start w:val="1"/>
      <w:numFmt w:val="bullet"/>
      <w:lvlText w:val="o"/>
      <w:lvlJc w:val="left"/>
      <w:pPr>
        <w:ind w:left="6165" w:hanging="360"/>
      </w:pPr>
      <w:rPr>
        <w:rFonts w:ascii="Courier New" w:hAnsi="Courier New" w:cs="Courier New" w:hint="default"/>
      </w:rPr>
    </w:lvl>
    <w:lvl w:ilvl="8" w:tplc="0C090005">
      <w:start w:val="1"/>
      <w:numFmt w:val="bullet"/>
      <w:lvlText w:val=""/>
      <w:lvlJc w:val="left"/>
      <w:pPr>
        <w:ind w:left="6885" w:hanging="360"/>
      </w:pPr>
      <w:rPr>
        <w:rFonts w:ascii="Wingdings" w:hAnsi="Wingdings" w:hint="default"/>
      </w:rPr>
    </w:lvl>
  </w:abstractNum>
  <w:abstractNum w:abstractNumId="12" w15:restartNumberingAfterBreak="0">
    <w:nsid w:val="73C225C2"/>
    <w:multiLevelType w:val="hybridMultilevel"/>
    <w:tmpl w:val="60621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7110583">
    <w:abstractNumId w:val="7"/>
  </w:num>
  <w:num w:numId="2" w16cid:durableId="856384105">
    <w:abstractNumId w:val="2"/>
  </w:num>
  <w:num w:numId="3" w16cid:durableId="1449545788">
    <w:abstractNumId w:val="9"/>
    <w:lvlOverride w:ilvl="0"/>
    <w:lvlOverride w:ilvl="1"/>
    <w:lvlOverride w:ilvl="2"/>
    <w:lvlOverride w:ilvl="3"/>
    <w:lvlOverride w:ilvl="4"/>
    <w:lvlOverride w:ilvl="5"/>
    <w:lvlOverride w:ilvl="6"/>
    <w:lvlOverride w:ilvl="7"/>
    <w:lvlOverride w:ilvl="8"/>
  </w:num>
  <w:num w:numId="4" w16cid:durableId="1046490789">
    <w:abstractNumId w:val="0"/>
  </w:num>
  <w:num w:numId="5" w16cid:durableId="632759368">
    <w:abstractNumId w:val="8"/>
  </w:num>
  <w:num w:numId="6" w16cid:durableId="520243226">
    <w:abstractNumId w:val="12"/>
  </w:num>
  <w:num w:numId="7" w16cid:durableId="1620137000">
    <w:abstractNumId w:val="10"/>
  </w:num>
  <w:num w:numId="8" w16cid:durableId="1653943813">
    <w:abstractNumId w:val="1"/>
    <w:lvlOverride w:ilvl="0"/>
    <w:lvlOverride w:ilvl="1"/>
    <w:lvlOverride w:ilvl="2"/>
    <w:lvlOverride w:ilvl="3"/>
    <w:lvlOverride w:ilvl="4"/>
    <w:lvlOverride w:ilvl="5"/>
    <w:lvlOverride w:ilvl="6"/>
    <w:lvlOverride w:ilvl="7"/>
    <w:lvlOverride w:ilvl="8"/>
  </w:num>
  <w:num w:numId="9" w16cid:durableId="735323575">
    <w:abstractNumId w:val="11"/>
  </w:num>
  <w:num w:numId="10" w16cid:durableId="521359144">
    <w:abstractNumId w:val="5"/>
  </w:num>
  <w:num w:numId="11" w16cid:durableId="104691422">
    <w:abstractNumId w:val="3"/>
  </w:num>
  <w:num w:numId="12" w16cid:durableId="2072804190">
    <w:abstractNumId w:val="6"/>
  </w:num>
  <w:num w:numId="13" w16cid:durableId="337804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86"/>
    <w:rsid w:val="002C7686"/>
    <w:rsid w:val="00DB7BB2"/>
    <w:rsid w:val="00DC3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C31948F"/>
  <w15:chartTrackingRefBased/>
  <w15:docId w15:val="{08BD2C58-1B6C-48C1-86EE-3EAE2050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8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C768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2C768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686"/>
    <w:rPr>
      <w:rFonts w:ascii="Calibri Light" w:eastAsia="Times New Roman" w:hAnsi="Calibri Light" w:cs="Times New Roman"/>
      <w:b/>
      <w:bCs/>
      <w:kern w:val="32"/>
      <w:sz w:val="32"/>
      <w:szCs w:val="32"/>
      <w:lang w:val="en-US"/>
      <w14:ligatures w14:val="none"/>
    </w:rPr>
  </w:style>
  <w:style w:type="character" w:customStyle="1" w:styleId="Heading2Char">
    <w:name w:val="Heading 2 Char"/>
    <w:basedOn w:val="DefaultParagraphFont"/>
    <w:link w:val="Heading2"/>
    <w:semiHidden/>
    <w:rsid w:val="002C7686"/>
    <w:rPr>
      <w:rFonts w:ascii="Calibri Light" w:eastAsia="Times New Roman" w:hAnsi="Calibri Light" w:cs="Times New Roman"/>
      <w:b/>
      <w:bCs/>
      <w:i/>
      <w:iCs/>
      <w:kern w:val="0"/>
      <w:sz w:val="28"/>
      <w:szCs w:val="28"/>
      <w:lang w:val="en-US"/>
      <w14:ligatures w14:val="none"/>
    </w:rPr>
  </w:style>
  <w:style w:type="paragraph" w:styleId="ListParagraph">
    <w:name w:val="List Paragraph"/>
    <w:basedOn w:val="Normal"/>
    <w:uiPriority w:val="34"/>
    <w:qFormat/>
    <w:rsid w:val="002C7686"/>
    <w:pPr>
      <w:ind w:left="720"/>
    </w:pPr>
    <w:rPr>
      <w:rFonts w:ascii="Calibri" w:eastAsia="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Eleftherios Vogdanis</dc:creator>
  <cp:keywords/>
  <dc:description/>
  <cp:lastModifiedBy>Eleftherios Vogdanis</cp:lastModifiedBy>
  <cp:revision>2</cp:revision>
  <dcterms:created xsi:type="dcterms:W3CDTF">2023-08-29T02:50:00Z</dcterms:created>
  <dcterms:modified xsi:type="dcterms:W3CDTF">2023-08-29T03:00:00Z</dcterms:modified>
</cp:coreProperties>
</file>